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D2" w:rsidRPr="00FA5CD2" w:rsidRDefault="00FA5CD2" w:rsidP="00FA5C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CD2">
        <w:rPr>
          <w:rFonts w:ascii="Times New Roman" w:hAnsi="Times New Roman" w:cs="Times New Roman"/>
          <w:b/>
          <w:sz w:val="32"/>
          <w:szCs w:val="32"/>
        </w:rPr>
        <w:t>Evaluate the growth of Internet gambling and implications for regulation and harm minimization.</w:t>
      </w:r>
    </w:p>
    <w:p w:rsidR="00134098" w:rsidRPr="008464FF" w:rsidRDefault="005B51A2" w:rsidP="005B51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464FF">
        <w:rPr>
          <w:rFonts w:ascii="Times New Roman" w:hAnsi="Times New Roman" w:cs="Times New Roman"/>
          <w:b/>
          <w:sz w:val="28"/>
          <w:szCs w:val="28"/>
        </w:rPr>
        <w:t>Introduction:</w:t>
      </w:r>
      <w:r w:rsidR="000003A6">
        <w:rPr>
          <w:rFonts w:ascii="Times New Roman" w:hAnsi="Times New Roman" w:cs="Times New Roman"/>
          <w:b/>
          <w:sz w:val="28"/>
          <w:szCs w:val="28"/>
        </w:rPr>
        <w:t xml:space="preserve"> (3</w:t>
      </w:r>
      <w:r w:rsidR="00EB08C0" w:rsidRPr="008464FF">
        <w:rPr>
          <w:rFonts w:ascii="Times New Roman" w:hAnsi="Times New Roman" w:cs="Times New Roman"/>
          <w:b/>
          <w:sz w:val="28"/>
          <w:szCs w:val="28"/>
        </w:rPr>
        <w:t>00 words):</w:t>
      </w:r>
      <w:r w:rsidR="00000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3A6" w:rsidRPr="009B13C5">
        <w:rPr>
          <w:rFonts w:ascii="Times New Roman" w:hAnsi="Times New Roman" w:cs="Times New Roman"/>
          <w:b/>
          <w:color w:val="FF0000"/>
          <w:sz w:val="28"/>
          <w:szCs w:val="28"/>
        </w:rPr>
        <w:t>help me write another 100 for this part!</w:t>
      </w:r>
    </w:p>
    <w:p w:rsidR="007C56EF" w:rsidRPr="008464FF" w:rsidRDefault="00EB08C0" w:rsidP="00ED59B7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8464FF">
        <w:rPr>
          <w:rFonts w:ascii="Times New Roman" w:hAnsi="Times New Roman" w:cs="Times New Roman"/>
        </w:rPr>
        <w:t xml:space="preserve">Internet gambling is one of the most significant </w:t>
      </w:r>
      <w:r w:rsidR="009D67B1" w:rsidRPr="008464FF">
        <w:rPr>
          <w:rFonts w:ascii="Times New Roman" w:hAnsi="Times New Roman" w:cs="Times New Roman"/>
        </w:rPr>
        <w:t>change</w:t>
      </w:r>
      <w:r w:rsidRPr="008464FF">
        <w:rPr>
          <w:rFonts w:ascii="Times New Roman" w:hAnsi="Times New Roman" w:cs="Times New Roman"/>
        </w:rPr>
        <w:t xml:space="preserve">s </w:t>
      </w:r>
      <w:r w:rsidR="00407CE1" w:rsidRPr="008464FF">
        <w:rPr>
          <w:rFonts w:ascii="Times New Roman" w:hAnsi="Times New Roman" w:cs="Times New Roman"/>
        </w:rPr>
        <w:t>to the gambling environment in the past 15 years</w:t>
      </w:r>
      <w:r w:rsidR="00C6581E" w:rsidRPr="008464FF">
        <w:rPr>
          <w:rFonts w:ascii="Times New Roman" w:hAnsi="Times New Roman" w:cs="Times New Roman"/>
        </w:rPr>
        <w:t xml:space="preserve"> through Internet-enabled devices</w:t>
      </w:r>
      <w:r w:rsidR="00407CE1" w:rsidRPr="008464FF">
        <w:rPr>
          <w:rFonts w:ascii="Times New Roman" w:hAnsi="Times New Roman" w:cs="Times New Roman"/>
        </w:rPr>
        <w:t>; including</w:t>
      </w:r>
      <w:r w:rsidR="00C6581E" w:rsidRPr="008464FF">
        <w:rPr>
          <w:rFonts w:ascii="Times New Roman" w:hAnsi="Times New Roman" w:cs="Times New Roman"/>
        </w:rPr>
        <w:t xml:space="preserve"> computers, mobile and smart phones, tablets and digital televisions</w:t>
      </w:r>
      <w:r w:rsidR="00407CE1" w:rsidRPr="008464FF">
        <w:rPr>
          <w:rFonts w:ascii="Times New Roman" w:hAnsi="Times New Roman" w:cs="Times New Roman"/>
        </w:rPr>
        <w:t xml:space="preserve"> </w:t>
      </w:r>
      <w:r w:rsidR="00407CE1" w:rsidRPr="008464FF">
        <w:rPr>
          <w:rFonts w:ascii="Times New Roman" w:hAnsi="Times New Roman" w:cs="Times New Roman"/>
          <w:color w:val="FF0000"/>
        </w:rPr>
        <w:t>(cite 1)</w:t>
      </w:r>
      <w:r w:rsidR="00407CE1" w:rsidRPr="008464FF">
        <w:rPr>
          <w:rFonts w:ascii="Times New Roman" w:hAnsi="Times New Roman" w:cs="Times New Roman"/>
        </w:rPr>
        <w:t xml:space="preserve">. It is changing the way that gamblers engage in all the forms of gambling which are traditional </w:t>
      </w:r>
      <w:r w:rsidR="00ED59B7" w:rsidRPr="008464FF">
        <w:rPr>
          <w:rFonts w:ascii="Times New Roman" w:hAnsi="Times New Roman" w:cs="Times New Roman"/>
        </w:rPr>
        <w:t xml:space="preserve">form </w:t>
      </w:r>
      <w:r w:rsidR="00407CE1" w:rsidRPr="008464FF">
        <w:rPr>
          <w:rFonts w:ascii="Times New Roman" w:hAnsi="Times New Roman" w:cs="Times New Roman"/>
        </w:rPr>
        <w:t>(available in land-based venues) and electronic format over the Internet</w:t>
      </w:r>
      <w:r w:rsidR="00ED59B7" w:rsidRPr="008464FF">
        <w:rPr>
          <w:rFonts w:ascii="Times New Roman" w:hAnsi="Times New Roman" w:cs="Times New Roman"/>
        </w:rPr>
        <w:t xml:space="preserve">. Due to the growth of the internet, people can be effortless to access to internet gambling with immersive interface and ease at </w:t>
      </w:r>
      <w:r w:rsidR="00924F59" w:rsidRPr="008464FF">
        <w:rPr>
          <w:rFonts w:ascii="Times New Roman" w:hAnsi="Times New Roman" w:cs="Times New Roman"/>
        </w:rPr>
        <w:t>electronically transferring money in any</w:t>
      </w:r>
      <w:r w:rsidR="00C6581E" w:rsidRPr="008464FF">
        <w:rPr>
          <w:rFonts w:ascii="Times New Roman" w:hAnsi="Times New Roman" w:cs="Times New Roman"/>
        </w:rPr>
        <w:t>time and anywhere in the world.</w:t>
      </w:r>
      <w:r w:rsidR="00FB1790" w:rsidRPr="008464FF">
        <w:rPr>
          <w:rFonts w:ascii="Times New Roman" w:hAnsi="Times New Roman" w:cs="Times New Roman"/>
        </w:rPr>
        <w:t xml:space="preserve"> Therefore,</w:t>
      </w:r>
      <w:r w:rsidR="00C6581E" w:rsidRPr="008464FF">
        <w:rPr>
          <w:rFonts w:ascii="Times New Roman" w:hAnsi="Times New Roman" w:cs="Times New Roman"/>
        </w:rPr>
        <w:t xml:space="preserve"> </w:t>
      </w:r>
      <w:r w:rsidR="00FB1790" w:rsidRPr="008464FF">
        <w:rPr>
          <w:rFonts w:ascii="Times New Roman" w:hAnsi="Times New Roman" w:cs="Times New Roman"/>
        </w:rPr>
        <w:t>Internet gambling is increasing swift</w:t>
      </w:r>
      <w:r w:rsidR="004B0583" w:rsidRPr="008464FF">
        <w:rPr>
          <w:rFonts w:ascii="Times New Roman" w:hAnsi="Times New Roman" w:cs="Times New Roman"/>
        </w:rPr>
        <w:t>ly in terms of popularity, market share and products offered</w:t>
      </w:r>
      <w:r w:rsidR="00FB1790" w:rsidRPr="008464FF">
        <w:rPr>
          <w:rFonts w:ascii="Times New Roman" w:hAnsi="Times New Roman" w:cs="Times New Roman"/>
        </w:rPr>
        <w:t xml:space="preserve"> which</w:t>
      </w:r>
      <w:r w:rsidR="004B0583" w:rsidRPr="008464FF">
        <w:rPr>
          <w:rFonts w:ascii="Times New Roman" w:hAnsi="Times New Roman" w:cs="Times New Roman"/>
        </w:rPr>
        <w:t xml:space="preserve"> was valued at €6.1 billion in 2013, with expected annual growth of 10.1 % in 2018 </w:t>
      </w:r>
      <w:r w:rsidR="004B0583" w:rsidRPr="008464FF">
        <w:rPr>
          <w:rFonts w:ascii="Times New Roman" w:hAnsi="Times New Roman" w:cs="Times New Roman"/>
          <w:color w:val="FF0000"/>
        </w:rPr>
        <w:t>(cite 2)</w:t>
      </w:r>
      <w:r w:rsidR="00FB1790" w:rsidRPr="008464FF">
        <w:rPr>
          <w:rFonts w:ascii="Times New Roman" w:hAnsi="Times New Roman" w:cs="Times New Roman"/>
          <w:color w:val="000000" w:themeColor="text1"/>
        </w:rPr>
        <w:t>. Internationally, wagering is the largest online gambling product</w:t>
      </w:r>
      <w:r w:rsidR="009D67B1" w:rsidRPr="008464FF">
        <w:rPr>
          <w:rFonts w:ascii="Times New Roman" w:hAnsi="Times New Roman" w:cs="Times New Roman"/>
          <w:color w:val="000000" w:themeColor="text1"/>
        </w:rPr>
        <w:t>, contributing</w:t>
      </w:r>
      <w:r w:rsidR="00FB1790" w:rsidRPr="008464FF">
        <w:rPr>
          <w:rFonts w:ascii="Times New Roman" w:hAnsi="Times New Roman" w:cs="Times New Roman"/>
          <w:color w:val="000000" w:themeColor="text1"/>
        </w:rPr>
        <w:t xml:space="preserve"> for 53 % of the online gambling market, followed by casino games (including slot machines, pokies, electronic gaming machines, 25.4 %), poker (14.2 %), and bingo (7.4 %) </w:t>
      </w:r>
      <w:r w:rsidR="00FB1790" w:rsidRPr="008464FF">
        <w:rPr>
          <w:rFonts w:ascii="Times New Roman" w:hAnsi="Times New Roman" w:cs="Times New Roman"/>
          <w:color w:val="FF0000"/>
        </w:rPr>
        <w:t xml:space="preserve">(Cite 3). </w:t>
      </w:r>
    </w:p>
    <w:p w:rsidR="00EB08C0" w:rsidRPr="008464FF" w:rsidRDefault="00C6581E" w:rsidP="00ED59B7">
      <w:pPr>
        <w:pStyle w:val="ListParagraph"/>
        <w:rPr>
          <w:rFonts w:ascii="Times New Roman" w:hAnsi="Times New Roman" w:cs="Times New Roman"/>
        </w:rPr>
      </w:pPr>
      <w:r w:rsidRPr="008464FF">
        <w:rPr>
          <w:rFonts w:ascii="Times New Roman" w:hAnsi="Times New Roman" w:cs="Times New Roman"/>
        </w:rPr>
        <w:t>This paper will explores the accretion of the two major countries’ internet gambling which are Singapore and Australia; and the suggestions</w:t>
      </w:r>
      <w:r w:rsidR="007C56EF" w:rsidRPr="008464FF">
        <w:rPr>
          <w:rFonts w:ascii="Times New Roman" w:hAnsi="Times New Roman" w:cs="Times New Roman"/>
        </w:rPr>
        <w:t xml:space="preserve"> from not only the governments but operators as well</w:t>
      </w:r>
      <w:r w:rsidRPr="008464FF">
        <w:rPr>
          <w:rFonts w:ascii="Times New Roman" w:hAnsi="Times New Roman" w:cs="Times New Roman"/>
        </w:rPr>
        <w:t xml:space="preserve"> for regulation to minimize the harm of internet gambling ad</w:t>
      </w:r>
      <w:r w:rsidR="007C56EF" w:rsidRPr="008464FF">
        <w:rPr>
          <w:rFonts w:ascii="Times New Roman" w:hAnsi="Times New Roman" w:cs="Times New Roman"/>
        </w:rPr>
        <w:t>diction.</w:t>
      </w:r>
    </w:p>
    <w:p w:rsidR="005B51A2" w:rsidRPr="008464FF" w:rsidRDefault="005B51A2" w:rsidP="005B51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464FF">
        <w:rPr>
          <w:rFonts w:ascii="Times New Roman" w:hAnsi="Times New Roman" w:cs="Times New Roman"/>
          <w:b/>
          <w:sz w:val="28"/>
          <w:szCs w:val="28"/>
        </w:rPr>
        <w:t>Body:</w:t>
      </w:r>
      <w:r w:rsidR="000003A6">
        <w:rPr>
          <w:rFonts w:ascii="Times New Roman" w:hAnsi="Times New Roman" w:cs="Times New Roman"/>
          <w:b/>
          <w:sz w:val="28"/>
          <w:szCs w:val="28"/>
        </w:rPr>
        <w:t xml:space="preserve"> (14</w:t>
      </w:r>
      <w:r w:rsidR="00EB08C0" w:rsidRPr="008464FF">
        <w:rPr>
          <w:rFonts w:ascii="Times New Roman" w:hAnsi="Times New Roman" w:cs="Times New Roman"/>
          <w:b/>
          <w:sz w:val="28"/>
          <w:szCs w:val="28"/>
        </w:rPr>
        <w:t>00 words)</w:t>
      </w:r>
    </w:p>
    <w:p w:rsidR="005B51A2" w:rsidRPr="008464FF" w:rsidRDefault="00924F59" w:rsidP="005B51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46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1A2" w:rsidRPr="008464FF">
        <w:rPr>
          <w:rFonts w:ascii="Times New Roman" w:hAnsi="Times New Roman" w:cs="Times New Roman"/>
          <w:b/>
          <w:sz w:val="28"/>
          <w:szCs w:val="28"/>
        </w:rPr>
        <w:t xml:space="preserve">The growth of </w:t>
      </w:r>
      <w:r w:rsidR="005F4F8A">
        <w:rPr>
          <w:rFonts w:ascii="Times New Roman" w:hAnsi="Times New Roman" w:cs="Times New Roman"/>
          <w:b/>
          <w:sz w:val="28"/>
          <w:szCs w:val="28"/>
        </w:rPr>
        <w:t>I</w:t>
      </w:r>
      <w:r w:rsidR="005B51A2" w:rsidRPr="008464FF">
        <w:rPr>
          <w:rFonts w:ascii="Times New Roman" w:hAnsi="Times New Roman" w:cs="Times New Roman"/>
          <w:b/>
          <w:sz w:val="28"/>
          <w:szCs w:val="28"/>
        </w:rPr>
        <w:t>nternet gambling:</w:t>
      </w:r>
      <w:r w:rsidR="00EB08C0" w:rsidRPr="008464F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003A6">
        <w:rPr>
          <w:rFonts w:ascii="Times New Roman" w:hAnsi="Times New Roman" w:cs="Times New Roman"/>
          <w:b/>
          <w:sz w:val="28"/>
          <w:szCs w:val="28"/>
        </w:rPr>
        <w:t>6</w:t>
      </w:r>
      <w:r w:rsidR="0026504F">
        <w:rPr>
          <w:rFonts w:ascii="Times New Roman" w:hAnsi="Times New Roman" w:cs="Times New Roman"/>
          <w:b/>
          <w:sz w:val="28"/>
          <w:szCs w:val="28"/>
        </w:rPr>
        <w:t>00 words</w:t>
      </w:r>
      <w:r w:rsidR="00A054B4">
        <w:rPr>
          <w:rFonts w:ascii="Times New Roman" w:hAnsi="Times New Roman" w:cs="Times New Roman"/>
          <w:b/>
          <w:sz w:val="28"/>
          <w:szCs w:val="28"/>
        </w:rPr>
        <w:t>)</w:t>
      </w:r>
      <w:r w:rsidR="009B13C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B13C5" w:rsidRPr="009B13C5">
        <w:rPr>
          <w:rFonts w:ascii="Times New Roman" w:hAnsi="Times New Roman" w:cs="Times New Roman"/>
          <w:b/>
          <w:color w:val="FF0000"/>
          <w:sz w:val="28"/>
          <w:szCs w:val="28"/>
        </w:rPr>
        <w:t>another 200 words</w:t>
      </w:r>
    </w:p>
    <w:p w:rsidR="005B79F1" w:rsidRPr="009E4D17" w:rsidRDefault="009A428F" w:rsidP="005B79F1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15A19" w:rsidRPr="00AE2670">
        <w:rPr>
          <w:rFonts w:ascii="Times New Roman" w:hAnsi="Times New Roman" w:cs="Times New Roman"/>
        </w:rPr>
        <w:t>The opening of the online gam</w:t>
      </w:r>
      <w:r w:rsidR="005F4F8A">
        <w:rPr>
          <w:rFonts w:ascii="Times New Roman" w:hAnsi="Times New Roman" w:cs="Times New Roman"/>
        </w:rPr>
        <w:t>bling is the latest expansion of</w:t>
      </w:r>
      <w:r w:rsidR="00A15A19" w:rsidRPr="00AE2670">
        <w:rPr>
          <w:rFonts w:ascii="Times New Roman" w:hAnsi="Times New Roman" w:cs="Times New Roman"/>
        </w:rPr>
        <w:t xml:space="preserve"> the</w:t>
      </w:r>
      <w:r w:rsidR="0026504F" w:rsidRPr="00AE2670">
        <w:rPr>
          <w:rFonts w:ascii="Times New Roman" w:hAnsi="Times New Roman" w:cs="Times New Roman"/>
        </w:rPr>
        <w:t xml:space="preserve"> betting’s industry in the world, especially in Australia and Singapore</w:t>
      </w:r>
      <w:r w:rsidR="00A15A19" w:rsidRPr="00AE2670">
        <w:rPr>
          <w:rFonts w:ascii="Times New Roman" w:hAnsi="Times New Roman" w:cs="Times New Roman"/>
        </w:rPr>
        <w:t xml:space="preserve">. </w:t>
      </w:r>
      <w:r w:rsidR="00092909" w:rsidRPr="00AE2670">
        <w:rPr>
          <w:rFonts w:ascii="Times New Roman" w:hAnsi="Times New Roman" w:cs="Times New Roman"/>
        </w:rPr>
        <w:t>From</w:t>
      </w:r>
      <w:r w:rsidR="00A15A19" w:rsidRPr="00AE2670">
        <w:rPr>
          <w:rFonts w:ascii="Times New Roman" w:hAnsi="Times New Roman" w:cs="Times New Roman"/>
        </w:rPr>
        <w:t xml:space="preserve"> the </w:t>
      </w:r>
      <w:r w:rsidR="00092909" w:rsidRPr="00AE2670">
        <w:rPr>
          <w:rFonts w:ascii="Times New Roman" w:hAnsi="Times New Roman" w:cs="Times New Roman"/>
        </w:rPr>
        <w:t xml:space="preserve">internet gambling has </w:t>
      </w:r>
      <w:r w:rsidR="000E1619">
        <w:rPr>
          <w:rFonts w:ascii="Times New Roman" w:hAnsi="Times New Roman" w:cs="Times New Roman"/>
        </w:rPr>
        <w:t xml:space="preserve">been appeared since the early </w:t>
      </w:r>
      <w:r w:rsidR="000E1619" w:rsidRPr="000E1619">
        <w:rPr>
          <w:rFonts w:ascii="Times New Roman" w:hAnsi="Times New Roman" w:cs="Times New Roman"/>
        </w:rPr>
        <w:t>19</w:t>
      </w:r>
      <w:r w:rsidR="000E1619">
        <w:rPr>
          <w:rFonts w:ascii="Times New Roman" w:hAnsi="Times New Roman" w:cs="Times New Roman"/>
        </w:rPr>
        <w:t xml:space="preserve">94 </w:t>
      </w:r>
      <w:r w:rsidR="00092909" w:rsidRPr="000E1619">
        <w:rPr>
          <w:rFonts w:ascii="Times New Roman" w:hAnsi="Times New Roman" w:cs="Times New Roman"/>
        </w:rPr>
        <w:t>to</w:t>
      </w:r>
      <w:r w:rsidR="00092909" w:rsidRPr="00AE2670">
        <w:rPr>
          <w:rFonts w:ascii="Times New Roman" w:hAnsi="Times New Roman" w:cs="Times New Roman"/>
        </w:rPr>
        <w:t xml:space="preserve"> the located casino, there has been a poten</w:t>
      </w:r>
      <w:r w:rsidR="003B6371" w:rsidRPr="00AE2670">
        <w:rPr>
          <w:rFonts w:ascii="Times New Roman" w:hAnsi="Times New Roman" w:cs="Times New Roman"/>
        </w:rPr>
        <w:t xml:space="preserve">t gambling culture in Australia and Singapore </w:t>
      </w:r>
      <w:r w:rsidR="00092909" w:rsidRPr="00AE2670">
        <w:rPr>
          <w:rFonts w:ascii="Times New Roman" w:hAnsi="Times New Roman" w:cs="Times New Roman"/>
        </w:rPr>
        <w:t>for the past many years</w:t>
      </w:r>
      <w:r w:rsidR="000E1619">
        <w:rPr>
          <w:rFonts w:ascii="Times New Roman" w:hAnsi="Times New Roman" w:cs="Times New Roman"/>
        </w:rPr>
        <w:t xml:space="preserve"> </w:t>
      </w:r>
      <w:r w:rsidR="000E1619" w:rsidRPr="009E4D17">
        <w:rPr>
          <w:rFonts w:ascii="Times New Roman" w:hAnsi="Times New Roman" w:cs="Times New Roman"/>
          <w:color w:val="FF0000"/>
        </w:rPr>
        <w:t>(cite 7)</w:t>
      </w:r>
      <w:r w:rsidR="00092909" w:rsidRPr="00AE2670">
        <w:rPr>
          <w:rFonts w:ascii="Times New Roman" w:hAnsi="Times New Roman" w:cs="Times New Roman"/>
        </w:rPr>
        <w:t>.</w:t>
      </w:r>
      <w:r w:rsidR="005B79F1">
        <w:rPr>
          <w:rFonts w:ascii="Times New Roman" w:hAnsi="Times New Roman" w:cs="Times New Roman"/>
        </w:rPr>
        <w:t xml:space="preserve"> </w:t>
      </w:r>
      <w:r w:rsidR="002545AF" w:rsidRPr="00AE2670">
        <w:rPr>
          <w:rFonts w:ascii="Times New Roman" w:hAnsi="Times New Roman" w:cs="Times New Roman"/>
        </w:rPr>
        <w:t xml:space="preserve"> </w:t>
      </w:r>
      <w:r w:rsidR="005B79F1" w:rsidRPr="009E4D17">
        <w:rPr>
          <w:rFonts w:ascii="Times New Roman" w:hAnsi="Times New Roman" w:cs="Times New Roman"/>
        </w:rPr>
        <w:t>In 1998, the Northern</w:t>
      </w:r>
    </w:p>
    <w:p w:rsidR="00A17C34" w:rsidRDefault="000E1619" w:rsidP="00DB623E">
      <w:pPr>
        <w:pStyle w:val="ListParagraph"/>
        <w:ind w:left="1080"/>
        <w:rPr>
          <w:rFonts w:ascii="Times New Roman" w:hAnsi="Times New Roman" w:cs="Times New Roman"/>
          <w:color w:val="1F4E79" w:themeColor="accent1" w:themeShade="80"/>
        </w:rPr>
      </w:pPr>
      <w:r w:rsidRPr="009E4D17">
        <w:rPr>
          <w:rFonts w:ascii="Times New Roman" w:hAnsi="Times New Roman" w:cs="Times New Roman"/>
        </w:rPr>
        <w:t>Territory government ameliorat</w:t>
      </w:r>
      <w:r w:rsidR="005B79F1" w:rsidRPr="009E4D17">
        <w:rPr>
          <w:rFonts w:ascii="Times New Roman" w:hAnsi="Times New Roman" w:cs="Times New Roman"/>
        </w:rPr>
        <w:t xml:space="preserve">ed legislation to </w:t>
      </w:r>
      <w:r w:rsidRPr="009E4D17">
        <w:rPr>
          <w:rFonts w:ascii="Times New Roman" w:hAnsi="Times New Roman" w:cs="Times New Roman"/>
        </w:rPr>
        <w:t>authorize</w:t>
      </w:r>
      <w:r w:rsidR="005B79F1" w:rsidRPr="009E4D17">
        <w:rPr>
          <w:rFonts w:ascii="Times New Roman" w:hAnsi="Times New Roman" w:cs="Times New Roman"/>
        </w:rPr>
        <w:t xml:space="preserve"> licen</w:t>
      </w:r>
      <w:r w:rsidRPr="009E4D17">
        <w:rPr>
          <w:rFonts w:ascii="Times New Roman" w:hAnsi="Times New Roman" w:cs="Times New Roman"/>
        </w:rPr>
        <w:t xml:space="preserve">sed casino operators to provide </w:t>
      </w:r>
      <w:r w:rsidR="005B79F1" w:rsidRPr="009E4D17">
        <w:rPr>
          <w:rFonts w:ascii="Times New Roman" w:hAnsi="Times New Roman" w:cs="Times New Roman"/>
        </w:rPr>
        <w:t>Internet</w:t>
      </w:r>
      <w:r w:rsidRPr="009E4D17">
        <w:rPr>
          <w:rFonts w:ascii="Times New Roman" w:hAnsi="Times New Roman" w:cs="Times New Roman"/>
        </w:rPr>
        <w:t xml:space="preserve"> gaming and </w:t>
      </w:r>
      <w:proofErr w:type="spellStart"/>
      <w:r w:rsidR="009E4D17" w:rsidRPr="009E4D17">
        <w:rPr>
          <w:rFonts w:ascii="Times New Roman" w:hAnsi="Times New Roman" w:cs="Times New Roman"/>
        </w:rPr>
        <w:t>Lasseters</w:t>
      </w:r>
      <w:proofErr w:type="spellEnd"/>
      <w:r w:rsidR="009E4D17" w:rsidRPr="009E4D17">
        <w:rPr>
          <w:rFonts w:ascii="Times New Roman" w:hAnsi="Times New Roman" w:cs="Times New Roman"/>
        </w:rPr>
        <w:t xml:space="preserve"> Casino was first time </w:t>
      </w:r>
      <w:r w:rsidR="005B79F1" w:rsidRPr="009E4D17">
        <w:rPr>
          <w:rFonts w:ascii="Times New Roman" w:hAnsi="Times New Roman" w:cs="Times New Roman"/>
        </w:rPr>
        <w:t xml:space="preserve">online in April 1999 </w:t>
      </w:r>
      <w:r w:rsidR="009E4D17">
        <w:rPr>
          <w:rFonts w:ascii="Times New Roman" w:hAnsi="Times New Roman" w:cs="Times New Roman"/>
        </w:rPr>
        <w:t xml:space="preserve">in Australia </w:t>
      </w:r>
      <w:r w:rsidR="005B79F1" w:rsidRPr="000E1619">
        <w:rPr>
          <w:rFonts w:ascii="Times New Roman" w:hAnsi="Times New Roman" w:cs="Times New Roman"/>
          <w:color w:val="FF0000"/>
        </w:rPr>
        <w:t>(Cite 6)</w:t>
      </w:r>
      <w:r w:rsidR="005B79F1" w:rsidRPr="000E1619">
        <w:rPr>
          <w:rFonts w:ascii="Times New Roman" w:hAnsi="Times New Roman" w:cs="Times New Roman"/>
          <w:color w:val="2E74B5" w:themeColor="accent1" w:themeShade="BF"/>
        </w:rPr>
        <w:t xml:space="preserve">. </w:t>
      </w:r>
      <w:r w:rsidR="00D72EC2">
        <w:rPr>
          <w:rFonts w:ascii="Times New Roman" w:hAnsi="Times New Roman" w:cs="Times New Roman"/>
          <w:color w:val="000000" w:themeColor="text1"/>
        </w:rPr>
        <w:t>B</w:t>
      </w:r>
      <w:r w:rsidR="008D13C0">
        <w:rPr>
          <w:rFonts w:ascii="Times New Roman" w:hAnsi="Times New Roman" w:cs="Times New Roman"/>
          <w:color w:val="000000" w:themeColor="text1"/>
        </w:rPr>
        <w:t xml:space="preserve">ecause of the easy </w:t>
      </w:r>
      <w:r w:rsidR="00D72EC2" w:rsidRPr="00D72EC2">
        <w:rPr>
          <w:rFonts w:ascii="Times New Roman" w:hAnsi="Times New Roman" w:cs="Times New Roman"/>
          <w:color w:val="000000" w:themeColor="text1"/>
        </w:rPr>
        <w:t>access to Internet-enabled devices</w:t>
      </w:r>
      <w:r w:rsidR="00D72EC2">
        <w:rPr>
          <w:rFonts w:ascii="Times New Roman" w:hAnsi="Times New Roman" w:cs="Times New Roman"/>
          <w:color w:val="000000" w:themeColor="text1"/>
        </w:rPr>
        <w:t xml:space="preserve">, </w:t>
      </w:r>
      <w:r w:rsidR="00D72EC2" w:rsidRPr="00D72EC2">
        <w:rPr>
          <w:rFonts w:ascii="Times New Roman" w:hAnsi="Times New Roman" w:cs="Times New Roman"/>
          <w:color w:val="000000" w:themeColor="text1"/>
        </w:rPr>
        <w:t>the use of Internet technology and online consumerism</w:t>
      </w:r>
      <w:r w:rsidR="00D72EC2">
        <w:rPr>
          <w:rFonts w:ascii="Times New Roman" w:hAnsi="Times New Roman" w:cs="Times New Roman"/>
          <w:color w:val="000000" w:themeColor="text1"/>
        </w:rPr>
        <w:t xml:space="preserve"> have been increased and with </w:t>
      </w:r>
      <w:r w:rsidR="00D72EC2" w:rsidRPr="00D72EC2">
        <w:rPr>
          <w:rFonts w:ascii="Times New Roman" w:hAnsi="Times New Roman" w:cs="Times New Roman"/>
          <w:color w:val="000000" w:themeColor="text1"/>
        </w:rPr>
        <w:t>a long-standing cultural acceptance of gambling</w:t>
      </w:r>
      <w:r w:rsidR="00D72EC2">
        <w:rPr>
          <w:rFonts w:ascii="Times New Roman" w:hAnsi="Times New Roman" w:cs="Times New Roman"/>
          <w:color w:val="000000" w:themeColor="text1"/>
        </w:rPr>
        <w:t>. Despite Australia having a small population, it still</w:t>
      </w:r>
      <w:r w:rsidR="00D72EC2" w:rsidRPr="00D72EC2">
        <w:rPr>
          <w:rFonts w:ascii="Times New Roman" w:hAnsi="Times New Roman" w:cs="Times New Roman"/>
          <w:color w:val="000000" w:themeColor="text1"/>
        </w:rPr>
        <w:t xml:space="preserve"> contri</w:t>
      </w:r>
      <w:r w:rsidR="00D72EC2">
        <w:rPr>
          <w:rFonts w:ascii="Times New Roman" w:hAnsi="Times New Roman" w:cs="Times New Roman"/>
          <w:color w:val="000000" w:themeColor="text1"/>
        </w:rPr>
        <w:t>butes</w:t>
      </w:r>
      <w:r w:rsidR="00D72EC2" w:rsidRPr="00D72EC2">
        <w:rPr>
          <w:rFonts w:ascii="Times New Roman" w:hAnsi="Times New Roman" w:cs="Times New Roman"/>
          <w:color w:val="000000" w:themeColor="text1"/>
        </w:rPr>
        <w:t xml:space="preserve"> to 5% of the global online gambling market (</w:t>
      </w:r>
      <w:proofErr w:type="spellStart"/>
      <w:r w:rsidR="00D72EC2" w:rsidRPr="00D72EC2">
        <w:rPr>
          <w:rFonts w:ascii="Times New Roman" w:hAnsi="Times New Roman" w:cs="Times New Roman"/>
          <w:color w:val="000000" w:themeColor="text1"/>
        </w:rPr>
        <w:t>Gainsbury</w:t>
      </w:r>
      <w:proofErr w:type="spellEnd"/>
      <w:r w:rsidR="00D72EC2" w:rsidRPr="00D72EC2">
        <w:rPr>
          <w:rFonts w:ascii="Times New Roman" w:hAnsi="Times New Roman" w:cs="Times New Roman"/>
          <w:color w:val="000000" w:themeColor="text1"/>
        </w:rPr>
        <w:t xml:space="preserve">, 2012). </w:t>
      </w:r>
      <w:r w:rsidR="00410862">
        <w:rPr>
          <w:rFonts w:ascii="Times New Roman" w:hAnsi="Times New Roman" w:cs="Times New Roman"/>
          <w:color w:val="000000" w:themeColor="text1"/>
        </w:rPr>
        <w:t xml:space="preserve">From 1% in 1999 to 8% in 2011, the percent’s Australians gambling online has been raised which </w:t>
      </w:r>
      <w:r w:rsidR="00410862" w:rsidRPr="00410862">
        <w:rPr>
          <w:rFonts w:ascii="Times New Roman" w:hAnsi="Times New Roman" w:cs="Times New Roman"/>
          <w:color w:val="000000" w:themeColor="text1"/>
        </w:rPr>
        <w:t>was estimated that the total value of inter</w:t>
      </w:r>
      <w:r w:rsidR="00410862">
        <w:rPr>
          <w:rFonts w:ascii="Times New Roman" w:hAnsi="Times New Roman" w:cs="Times New Roman"/>
          <w:color w:val="000000" w:themeColor="text1"/>
        </w:rPr>
        <w:t>n</w:t>
      </w:r>
      <w:r w:rsidR="00410862" w:rsidRPr="00410862">
        <w:rPr>
          <w:rFonts w:ascii="Times New Roman" w:hAnsi="Times New Roman" w:cs="Times New Roman"/>
          <w:color w:val="000000" w:themeColor="text1"/>
        </w:rPr>
        <w:t>e</w:t>
      </w:r>
      <w:r w:rsidR="00410862">
        <w:rPr>
          <w:rFonts w:ascii="Times New Roman" w:hAnsi="Times New Roman" w:cs="Times New Roman"/>
          <w:color w:val="000000" w:themeColor="text1"/>
        </w:rPr>
        <w:t>t</w:t>
      </w:r>
      <w:r w:rsidR="00410862" w:rsidRPr="00410862">
        <w:rPr>
          <w:rFonts w:ascii="Times New Roman" w:hAnsi="Times New Roman" w:cs="Times New Roman"/>
          <w:color w:val="000000" w:themeColor="text1"/>
        </w:rPr>
        <w:t xml:space="preserve"> gambling was around AUD$1.6 billion</w:t>
      </w:r>
      <w:r w:rsidR="00410862">
        <w:rPr>
          <w:rFonts w:ascii="Times New Roman" w:hAnsi="Times New Roman" w:cs="Times New Roman"/>
          <w:color w:val="000000" w:themeColor="text1"/>
        </w:rPr>
        <w:t xml:space="preserve"> in 2010 (</w:t>
      </w:r>
      <w:proofErr w:type="spellStart"/>
      <w:r w:rsidR="00410862" w:rsidRPr="00410862">
        <w:rPr>
          <w:rFonts w:ascii="Times New Roman" w:hAnsi="Times New Roman" w:cs="Times New Roman"/>
          <w:color w:val="000000" w:themeColor="text1"/>
        </w:rPr>
        <w:t>Gainsbury</w:t>
      </w:r>
      <w:proofErr w:type="spellEnd"/>
      <w:r w:rsidR="00410862" w:rsidRPr="00410862">
        <w:rPr>
          <w:rFonts w:ascii="Times New Roman" w:hAnsi="Times New Roman" w:cs="Times New Roman"/>
          <w:color w:val="000000" w:themeColor="text1"/>
        </w:rPr>
        <w:t xml:space="preserve">, Russell, </w:t>
      </w:r>
      <w:proofErr w:type="spellStart"/>
      <w:r w:rsidR="00410862" w:rsidRPr="00410862">
        <w:rPr>
          <w:rFonts w:ascii="Times New Roman" w:hAnsi="Times New Roman" w:cs="Times New Roman"/>
          <w:color w:val="000000" w:themeColor="text1"/>
        </w:rPr>
        <w:t>Hing</w:t>
      </w:r>
      <w:proofErr w:type="spellEnd"/>
      <w:r w:rsidR="00410862" w:rsidRPr="00410862">
        <w:rPr>
          <w:rFonts w:ascii="Times New Roman" w:hAnsi="Times New Roman" w:cs="Times New Roman"/>
          <w:color w:val="000000" w:themeColor="text1"/>
        </w:rPr>
        <w:t xml:space="preserve">, Wood, </w:t>
      </w:r>
      <w:proofErr w:type="spellStart"/>
      <w:r w:rsidR="00410862" w:rsidRPr="00410862">
        <w:rPr>
          <w:rFonts w:ascii="Times New Roman" w:hAnsi="Times New Roman" w:cs="Times New Roman"/>
          <w:color w:val="000000" w:themeColor="text1"/>
        </w:rPr>
        <w:t>Lubman</w:t>
      </w:r>
      <w:proofErr w:type="spellEnd"/>
      <w:r w:rsidR="00410862" w:rsidRPr="00410862">
        <w:rPr>
          <w:rFonts w:ascii="Times New Roman" w:hAnsi="Times New Roman" w:cs="Times New Roman"/>
          <w:color w:val="000000" w:themeColor="text1"/>
        </w:rPr>
        <w:t xml:space="preserve"> et al., 2013</w:t>
      </w:r>
      <w:r w:rsidR="00410862">
        <w:rPr>
          <w:rFonts w:ascii="Times New Roman" w:hAnsi="Times New Roman" w:cs="Times New Roman"/>
          <w:color w:val="000000" w:themeColor="text1"/>
        </w:rPr>
        <w:t>)</w:t>
      </w:r>
      <w:r w:rsidR="00EA2E6D">
        <w:rPr>
          <w:rFonts w:ascii="Times New Roman" w:hAnsi="Times New Roman" w:cs="Times New Roman"/>
          <w:color w:val="000000" w:themeColor="text1"/>
        </w:rPr>
        <w:t>.</w:t>
      </w:r>
      <w:r w:rsidR="00EA2E6D" w:rsidRPr="00EA2E6D">
        <w:t xml:space="preserve"> </w:t>
      </w:r>
      <w:r w:rsidR="005F4F8A" w:rsidRPr="00DB623E">
        <w:rPr>
          <w:rFonts w:ascii="Times New Roman" w:hAnsi="Times New Roman" w:cs="Times New Roman"/>
          <w:color w:val="1F4E79" w:themeColor="accent1" w:themeShade="80"/>
        </w:rPr>
        <w:t>Those</w:t>
      </w:r>
      <w:r w:rsidR="00EA2E6D" w:rsidRPr="00DB623E">
        <w:rPr>
          <w:rFonts w:ascii="Times New Roman" w:hAnsi="Times New Roman" w:cs="Times New Roman"/>
          <w:color w:val="1F4E79" w:themeColor="accent1" w:themeShade="80"/>
        </w:rPr>
        <w:t xml:space="preserve"> offered by licensed wagering and lottery operators are the </w:t>
      </w:r>
      <w:r w:rsidR="005F4F8A" w:rsidRPr="00DB623E">
        <w:rPr>
          <w:rFonts w:ascii="Times New Roman" w:hAnsi="Times New Roman" w:cs="Times New Roman"/>
          <w:color w:val="1F4E79" w:themeColor="accent1" w:themeShade="80"/>
        </w:rPr>
        <w:t>only legal forms of Internet</w:t>
      </w:r>
      <w:r w:rsidR="00EA2E6D" w:rsidRPr="00DB623E">
        <w:rPr>
          <w:rFonts w:ascii="Times New Roman" w:hAnsi="Times New Roman" w:cs="Times New Roman"/>
          <w:color w:val="1F4E79" w:themeColor="accent1" w:themeShade="80"/>
        </w:rPr>
        <w:t xml:space="preserve"> gambling</w:t>
      </w:r>
      <w:r w:rsidR="005F4F8A" w:rsidRPr="00DB623E">
        <w:rPr>
          <w:rFonts w:ascii="Times New Roman" w:hAnsi="Times New Roman" w:cs="Times New Roman"/>
          <w:color w:val="1F4E79" w:themeColor="accent1" w:themeShade="80"/>
        </w:rPr>
        <w:t xml:space="preserve"> in Australia such as Internet casinos, sports, horse racing, poker, bingo, lotto.</w:t>
      </w:r>
      <w:r w:rsidR="00DB623E">
        <w:rPr>
          <w:rFonts w:ascii="Times New Roman" w:hAnsi="Times New Roman" w:cs="Times New Roman"/>
          <w:color w:val="1F4E79" w:themeColor="accent1" w:themeShade="80"/>
        </w:rPr>
        <w:t xml:space="preserve"> All these </w:t>
      </w:r>
      <w:r w:rsidR="00DB623E" w:rsidRPr="00DB623E">
        <w:rPr>
          <w:rFonts w:ascii="Times New Roman" w:hAnsi="Times New Roman" w:cs="Times New Roman"/>
          <w:color w:val="1F4E79" w:themeColor="accent1" w:themeShade="80"/>
        </w:rPr>
        <w:t>online casinos, sports betting sites</w:t>
      </w:r>
      <w:r w:rsidR="00DB623E">
        <w:rPr>
          <w:rFonts w:ascii="Times New Roman" w:hAnsi="Times New Roman" w:cs="Times New Roman"/>
          <w:color w:val="1F4E79" w:themeColor="accent1" w:themeShade="80"/>
        </w:rPr>
        <w:t>, and other forms of wagering recognized</w:t>
      </w:r>
      <w:r w:rsidR="00DB623E" w:rsidRPr="00DB623E">
        <w:rPr>
          <w:rFonts w:ascii="Times New Roman" w:hAnsi="Times New Roman" w:cs="Times New Roman"/>
          <w:color w:val="1F4E79" w:themeColor="accent1" w:themeShade="80"/>
        </w:rPr>
        <w:t xml:space="preserve"> here, are compat</w:t>
      </w:r>
      <w:r w:rsidR="00DB623E">
        <w:rPr>
          <w:rFonts w:ascii="Times New Roman" w:hAnsi="Times New Roman" w:cs="Times New Roman"/>
          <w:color w:val="1F4E79" w:themeColor="accent1" w:themeShade="80"/>
        </w:rPr>
        <w:t>ible with smartphones, computer</w:t>
      </w:r>
      <w:r w:rsidR="00DB623E" w:rsidRPr="00DB623E">
        <w:rPr>
          <w:rFonts w:ascii="Times New Roman" w:hAnsi="Times New Roman" w:cs="Times New Roman"/>
          <w:color w:val="1F4E79" w:themeColor="accent1" w:themeShade="80"/>
        </w:rPr>
        <w:t>s</w:t>
      </w:r>
      <w:r w:rsidR="00DB623E">
        <w:rPr>
          <w:rFonts w:ascii="Times New Roman" w:hAnsi="Times New Roman" w:cs="Times New Roman"/>
          <w:color w:val="1F4E79" w:themeColor="accent1" w:themeShade="80"/>
        </w:rPr>
        <w:t xml:space="preserve"> digital televisions or tables</w:t>
      </w:r>
      <w:r w:rsidR="00DB623E" w:rsidRPr="00DB623E">
        <w:rPr>
          <w:rFonts w:ascii="Times New Roman" w:hAnsi="Times New Roman" w:cs="Times New Roman"/>
          <w:color w:val="1F4E79" w:themeColor="accent1" w:themeShade="80"/>
        </w:rPr>
        <w:t>.</w:t>
      </w:r>
      <w:r w:rsidR="00DB623E">
        <w:rPr>
          <w:rFonts w:ascii="Times New Roman" w:hAnsi="Times New Roman" w:cs="Times New Roman"/>
          <w:color w:val="1F4E79" w:themeColor="accent1" w:themeShade="80"/>
        </w:rPr>
        <w:t xml:space="preserve"> </w:t>
      </w:r>
      <w:r w:rsidR="00DB623E" w:rsidRPr="00DB623E">
        <w:rPr>
          <w:rFonts w:ascii="Times New Roman" w:hAnsi="Times New Roman" w:cs="Times New Roman"/>
          <w:color w:val="1F4E79" w:themeColor="accent1" w:themeShade="80"/>
        </w:rPr>
        <w:t>Players can log in, place a wager with real money, rig</w:t>
      </w:r>
      <w:r w:rsidR="00A054B4">
        <w:rPr>
          <w:rFonts w:ascii="Times New Roman" w:hAnsi="Times New Roman" w:cs="Times New Roman"/>
          <w:color w:val="1F4E79" w:themeColor="accent1" w:themeShade="80"/>
        </w:rPr>
        <w:t xml:space="preserve">ht on their mobile device. It is </w:t>
      </w:r>
      <w:r w:rsidR="00DB623E" w:rsidRPr="00DB623E">
        <w:rPr>
          <w:rFonts w:ascii="Times New Roman" w:hAnsi="Times New Roman" w:cs="Times New Roman"/>
          <w:color w:val="1F4E79" w:themeColor="accent1" w:themeShade="80"/>
        </w:rPr>
        <w:t xml:space="preserve">growing to be one of the most popular methods, and mobile </w:t>
      </w:r>
      <w:r w:rsidR="00A054B4">
        <w:rPr>
          <w:rFonts w:ascii="Times New Roman" w:hAnsi="Times New Roman" w:cs="Times New Roman"/>
          <w:color w:val="1F4E79" w:themeColor="accent1" w:themeShade="80"/>
        </w:rPr>
        <w:t xml:space="preserve">accessibility is one of the significant criteria which have been considered </w:t>
      </w:r>
      <w:r w:rsidR="00DB623E" w:rsidRPr="00DB623E">
        <w:rPr>
          <w:rFonts w:ascii="Times New Roman" w:hAnsi="Times New Roman" w:cs="Times New Roman"/>
          <w:color w:val="1F4E79" w:themeColor="accent1" w:themeShade="80"/>
        </w:rPr>
        <w:t>before promoting a casino or sports book. Android, Apple, Windows, and even Blackberry can be used to place a wager for real money.</w:t>
      </w:r>
    </w:p>
    <w:p w:rsidR="009A428F" w:rsidRPr="00DB623E" w:rsidRDefault="009A428F" w:rsidP="00DB623E">
      <w:pPr>
        <w:pStyle w:val="ListParagraph"/>
        <w:ind w:left="1080"/>
        <w:rPr>
          <w:rFonts w:ascii="Times New Roman" w:hAnsi="Times New Roman" w:cs="Times New Roman"/>
          <w:color w:val="1F4E79" w:themeColor="accent1" w:themeShade="80"/>
        </w:rPr>
      </w:pPr>
    </w:p>
    <w:p w:rsidR="00A15A19" w:rsidRDefault="009A428F" w:rsidP="000E1619">
      <w:pPr>
        <w:pStyle w:val="ListParagraph"/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</w:t>
      </w:r>
      <w:r w:rsidR="00DB623E">
        <w:rPr>
          <w:rFonts w:ascii="Times New Roman" w:hAnsi="Times New Roman" w:cs="Times New Roman"/>
        </w:rPr>
        <w:t xml:space="preserve">Similarly, </w:t>
      </w:r>
      <w:r w:rsidR="00092909" w:rsidRPr="000E1619">
        <w:rPr>
          <w:rFonts w:ascii="Times New Roman" w:hAnsi="Times New Roman" w:cs="Times New Roman"/>
        </w:rPr>
        <w:t>Singaporean were really spending billions of dollars every year on gambling which are lottery and sports betting even before the government promulgated to build luxurious gambling resorts</w:t>
      </w:r>
      <w:r w:rsidR="00714005" w:rsidRPr="000E1619">
        <w:rPr>
          <w:rFonts w:ascii="Times New Roman" w:hAnsi="Times New Roman" w:cs="Times New Roman"/>
        </w:rPr>
        <w:t xml:space="preserve"> (casino)</w:t>
      </w:r>
      <w:r w:rsidR="00092909" w:rsidRPr="000E1619">
        <w:rPr>
          <w:rFonts w:ascii="Times New Roman" w:hAnsi="Times New Roman" w:cs="Times New Roman"/>
        </w:rPr>
        <w:t xml:space="preserve"> in Marina Bay Sands and </w:t>
      </w:r>
      <w:proofErr w:type="spellStart"/>
      <w:r w:rsidR="00092909" w:rsidRPr="000E1619">
        <w:rPr>
          <w:rFonts w:ascii="Times New Roman" w:hAnsi="Times New Roman" w:cs="Times New Roman"/>
        </w:rPr>
        <w:t>Sentosa</w:t>
      </w:r>
      <w:proofErr w:type="spellEnd"/>
      <w:r w:rsidR="00714005" w:rsidRPr="000E1619">
        <w:rPr>
          <w:rFonts w:ascii="Times New Roman" w:hAnsi="Times New Roman" w:cs="Times New Roman"/>
        </w:rPr>
        <w:t xml:space="preserve"> in 2004 </w:t>
      </w:r>
      <w:r w:rsidR="00DB623E">
        <w:rPr>
          <w:rFonts w:ascii="Times New Roman" w:hAnsi="Times New Roman" w:cs="Times New Roman"/>
          <w:color w:val="FF0000"/>
        </w:rPr>
        <w:t>(cite 4)</w:t>
      </w:r>
      <w:r w:rsidR="00DB623E" w:rsidRPr="003C2732">
        <w:rPr>
          <w:rFonts w:ascii="Times New Roman" w:hAnsi="Times New Roman" w:cs="Times New Roman"/>
          <w:color w:val="000000" w:themeColor="text1"/>
        </w:rPr>
        <w:t>.</w:t>
      </w:r>
      <w:r w:rsidRPr="009A428F">
        <w:t xml:space="preserve"> </w:t>
      </w:r>
      <w:r w:rsidRPr="009A428F">
        <w:rPr>
          <w:rFonts w:ascii="Times New Roman" w:hAnsi="Times New Roman" w:cs="Times New Roman"/>
          <w:color w:val="2E74B5" w:themeColor="accent1" w:themeShade="BF"/>
        </w:rPr>
        <w:t xml:space="preserve">In 2013, 87% of households had access to broadband Internet, and Singapore’s smart phone </w:t>
      </w:r>
      <w:r w:rsidRPr="009A428F">
        <w:rPr>
          <w:rFonts w:ascii="Times New Roman" w:hAnsi="Times New Roman" w:cs="Times New Roman"/>
          <w:color w:val="2E74B5" w:themeColor="accent1" w:themeShade="BF"/>
        </w:rPr>
        <w:lastRenderedPageBreak/>
        <w:t xml:space="preserve">penetration was around 72%, one of the highest in the world </w:t>
      </w:r>
      <w:r w:rsidR="00FA5CD2">
        <w:rPr>
          <w:rFonts w:ascii="Times New Roman" w:hAnsi="Times New Roman" w:cs="Times New Roman"/>
          <w:color w:val="FF0000"/>
        </w:rPr>
        <w:t>(cite 9</w:t>
      </w:r>
      <w:r w:rsidRPr="009A428F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000000" w:themeColor="text1"/>
        </w:rPr>
        <w:t>. These trends allow for an easy</w:t>
      </w:r>
      <w:r w:rsidRPr="009A428F">
        <w:rPr>
          <w:rFonts w:ascii="Times New Roman" w:hAnsi="Times New Roman" w:cs="Times New Roman"/>
          <w:color w:val="000000" w:themeColor="text1"/>
        </w:rPr>
        <w:t xml:space="preserve"> access</w:t>
      </w:r>
      <w:r>
        <w:rPr>
          <w:rFonts w:ascii="Times New Roman" w:hAnsi="Times New Roman" w:cs="Times New Roman"/>
          <w:color w:val="000000" w:themeColor="text1"/>
        </w:rPr>
        <w:t>ing</w:t>
      </w:r>
      <w:r w:rsidRPr="009A428F">
        <w:rPr>
          <w:rFonts w:ascii="Times New Roman" w:hAnsi="Times New Roman" w:cs="Times New Roman"/>
          <w:color w:val="000000" w:themeColor="text1"/>
        </w:rPr>
        <w:t xml:space="preserve"> to remote gambling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3C2732" w:rsidRPr="003C2732">
        <w:rPr>
          <w:rFonts w:ascii="Times New Roman" w:hAnsi="Times New Roman" w:cs="Times New Roman"/>
          <w:color w:val="000000" w:themeColor="text1"/>
        </w:rPr>
        <w:t xml:space="preserve">In </w:t>
      </w:r>
      <w:r w:rsidR="00A054B4">
        <w:rPr>
          <w:rFonts w:ascii="Times New Roman" w:hAnsi="Times New Roman" w:cs="Times New Roman"/>
          <w:color w:val="000000" w:themeColor="text1"/>
        </w:rPr>
        <w:t xml:space="preserve">Singapore, </w:t>
      </w:r>
      <w:r w:rsidR="003C2732" w:rsidRPr="003C2732">
        <w:rPr>
          <w:rFonts w:ascii="Times New Roman" w:hAnsi="Times New Roman" w:cs="Times New Roman"/>
          <w:color w:val="000000" w:themeColor="text1"/>
        </w:rPr>
        <w:t>lottery operators Singapore Pools and Singapore Turf Club</w:t>
      </w:r>
      <w:r w:rsidR="003C2732">
        <w:rPr>
          <w:rFonts w:ascii="Times New Roman" w:hAnsi="Times New Roman" w:cs="Times New Roman"/>
          <w:color w:val="000000" w:themeColor="text1"/>
        </w:rPr>
        <w:t xml:space="preserve"> are only two legal online gambling </w:t>
      </w:r>
      <w:r w:rsidR="002C5C53">
        <w:rPr>
          <w:rFonts w:ascii="Times New Roman" w:hAnsi="Times New Roman" w:cs="Times New Roman"/>
          <w:color w:val="000000" w:themeColor="text1"/>
        </w:rPr>
        <w:t xml:space="preserve">forms since 2015 </w:t>
      </w:r>
      <w:r w:rsidR="003C2732" w:rsidRPr="003C2732">
        <w:rPr>
          <w:rFonts w:ascii="Times New Roman" w:hAnsi="Times New Roman" w:cs="Times New Roman"/>
          <w:color w:val="FF0000"/>
        </w:rPr>
        <w:t>(cite 8</w:t>
      </w:r>
      <w:r w:rsidR="003C2732">
        <w:rPr>
          <w:rFonts w:ascii="Times New Roman" w:hAnsi="Times New Roman" w:cs="Times New Roman"/>
          <w:color w:val="000000" w:themeColor="text1"/>
        </w:rPr>
        <w:t xml:space="preserve">). </w:t>
      </w:r>
    </w:p>
    <w:p w:rsidR="003C2732" w:rsidRPr="00FA5CD2" w:rsidRDefault="003C2732" w:rsidP="00FA5CD2">
      <w:pPr>
        <w:rPr>
          <w:rFonts w:ascii="Times New Roman" w:hAnsi="Times New Roman" w:cs="Times New Roman"/>
          <w:color w:val="000000" w:themeColor="text1"/>
        </w:rPr>
      </w:pPr>
    </w:p>
    <w:p w:rsidR="005B51A2" w:rsidRDefault="005B51A2" w:rsidP="005B51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464FF">
        <w:rPr>
          <w:rFonts w:ascii="Times New Roman" w:hAnsi="Times New Roman" w:cs="Times New Roman"/>
          <w:b/>
          <w:sz w:val="28"/>
          <w:szCs w:val="28"/>
        </w:rPr>
        <w:t xml:space="preserve">The implications </w:t>
      </w:r>
      <w:r w:rsidR="0026504F">
        <w:rPr>
          <w:rFonts w:ascii="Times New Roman" w:hAnsi="Times New Roman" w:cs="Times New Roman"/>
          <w:b/>
          <w:sz w:val="28"/>
          <w:szCs w:val="28"/>
        </w:rPr>
        <w:t>of internet gambling recently</w:t>
      </w:r>
      <w:r w:rsidR="00A054B4">
        <w:rPr>
          <w:rFonts w:ascii="Times New Roman" w:hAnsi="Times New Roman" w:cs="Times New Roman"/>
          <w:b/>
          <w:sz w:val="28"/>
          <w:szCs w:val="28"/>
        </w:rPr>
        <w:t>:</w:t>
      </w:r>
      <w:r w:rsidR="002650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8C0" w:rsidRPr="008464FF">
        <w:rPr>
          <w:rFonts w:ascii="Times New Roman" w:hAnsi="Times New Roman" w:cs="Times New Roman"/>
          <w:b/>
          <w:sz w:val="28"/>
          <w:szCs w:val="28"/>
        </w:rPr>
        <w:t>(</w:t>
      </w:r>
      <w:r w:rsidR="00AE2670">
        <w:rPr>
          <w:rFonts w:ascii="Times New Roman" w:hAnsi="Times New Roman" w:cs="Times New Roman"/>
          <w:b/>
          <w:sz w:val="28"/>
          <w:szCs w:val="28"/>
        </w:rPr>
        <w:t>4</w:t>
      </w:r>
      <w:r w:rsidR="0026504F">
        <w:rPr>
          <w:rFonts w:ascii="Times New Roman" w:hAnsi="Times New Roman" w:cs="Times New Roman"/>
          <w:b/>
          <w:sz w:val="28"/>
          <w:szCs w:val="28"/>
        </w:rPr>
        <w:t>00 words</w:t>
      </w:r>
      <w:r w:rsidR="00EB08C0" w:rsidRPr="008464FF">
        <w:rPr>
          <w:rFonts w:ascii="Times New Roman" w:hAnsi="Times New Roman" w:cs="Times New Roman"/>
          <w:b/>
          <w:sz w:val="28"/>
          <w:szCs w:val="28"/>
        </w:rPr>
        <w:t>)</w:t>
      </w:r>
    </w:p>
    <w:p w:rsidR="00FA5CD2" w:rsidRPr="009B13C5" w:rsidRDefault="00FA5CD2" w:rsidP="00FA5CD2">
      <w:pPr>
        <w:pStyle w:val="ListParagraph"/>
        <w:ind w:left="1080"/>
        <w:rPr>
          <w:rFonts w:ascii="Times New Roman" w:hAnsi="Times New Roman" w:cs="Times New Roman"/>
          <w:b/>
          <w:color w:val="FF0000"/>
        </w:rPr>
      </w:pPr>
      <w:r w:rsidRPr="009B13C5">
        <w:rPr>
          <w:rFonts w:ascii="Times New Roman" w:hAnsi="Times New Roman" w:cs="Times New Roman"/>
          <w:b/>
          <w:color w:val="FF0000"/>
        </w:rPr>
        <w:t>D</w:t>
      </w:r>
      <w:r w:rsidR="009B13C5" w:rsidRPr="009B13C5">
        <w:rPr>
          <w:rFonts w:ascii="Times New Roman" w:hAnsi="Times New Roman" w:cs="Times New Roman"/>
          <w:b/>
          <w:color w:val="FF0000"/>
        </w:rPr>
        <w:t xml:space="preserve">o not </w:t>
      </w:r>
      <w:r w:rsidRPr="009B13C5">
        <w:rPr>
          <w:rFonts w:ascii="Times New Roman" w:hAnsi="Times New Roman" w:cs="Times New Roman"/>
          <w:b/>
          <w:color w:val="FF0000"/>
        </w:rPr>
        <w:t>separate these 2 countries.</w:t>
      </w:r>
      <w:r w:rsidR="000003A6" w:rsidRPr="009B13C5">
        <w:rPr>
          <w:rFonts w:ascii="Times New Roman" w:hAnsi="Times New Roman" w:cs="Times New Roman"/>
          <w:b/>
          <w:color w:val="FF0000"/>
        </w:rPr>
        <w:t xml:space="preserve"> This part you write the result</w:t>
      </w:r>
      <w:r w:rsidR="009B13C5" w:rsidRPr="009B13C5">
        <w:rPr>
          <w:rFonts w:ascii="Times New Roman" w:hAnsi="Times New Roman" w:cs="Times New Roman"/>
          <w:b/>
          <w:color w:val="FF0000"/>
        </w:rPr>
        <w:t>s of internet gambling that made</w:t>
      </w:r>
      <w:r w:rsidR="000003A6" w:rsidRPr="009B13C5">
        <w:rPr>
          <w:rFonts w:ascii="Times New Roman" w:hAnsi="Times New Roman" w:cs="Times New Roman"/>
          <w:b/>
          <w:color w:val="FF0000"/>
        </w:rPr>
        <w:t xml:space="preserve"> many people addicted or </w:t>
      </w:r>
      <w:proofErr w:type="spellStart"/>
      <w:r w:rsidR="009B13C5" w:rsidRPr="009B13C5">
        <w:rPr>
          <w:rFonts w:ascii="Times New Roman" w:hAnsi="Times New Roman" w:cs="Times New Roman"/>
          <w:b/>
          <w:color w:val="FF0000"/>
        </w:rPr>
        <w:t>etc</w:t>
      </w:r>
      <w:proofErr w:type="spellEnd"/>
      <w:r w:rsidR="000003A6" w:rsidRPr="009B13C5">
        <w:rPr>
          <w:rFonts w:ascii="Times New Roman" w:hAnsi="Times New Roman" w:cs="Times New Roman"/>
          <w:b/>
          <w:color w:val="FF0000"/>
        </w:rPr>
        <w:t>…</w:t>
      </w:r>
    </w:p>
    <w:p w:rsidR="00DB623E" w:rsidRDefault="00DB623E" w:rsidP="00DB623E">
      <w:pPr>
        <w:pStyle w:val="ListParagraph"/>
        <w:ind w:left="1080"/>
        <w:rPr>
          <w:rFonts w:ascii="Times New Roman" w:hAnsi="Times New Roman" w:cs="Times New Roman"/>
        </w:rPr>
      </w:pPr>
      <w:r w:rsidRPr="00DB623E">
        <w:rPr>
          <w:rFonts w:ascii="Times New Roman" w:hAnsi="Times New Roman" w:cs="Times New Roman"/>
        </w:rPr>
        <w:t>Not surprisingly, a survey conducted by the Ministry of Communication Development, Youth and Sports (MCYS) indicated that more than haft (58%) of the Singaporeans aged 18 years and above had gambled over the past one year, with 2.1% in danger of gambling addiction in 2005 (cite 5).</w:t>
      </w:r>
    </w:p>
    <w:p w:rsidR="009B13C5" w:rsidRPr="00DB623E" w:rsidRDefault="009B13C5" w:rsidP="00DB623E">
      <w:pPr>
        <w:pStyle w:val="ListParagraph"/>
        <w:ind w:left="1080"/>
        <w:rPr>
          <w:rFonts w:ascii="Times New Roman" w:hAnsi="Times New Roman" w:cs="Times New Roman"/>
        </w:rPr>
      </w:pPr>
    </w:p>
    <w:p w:rsidR="005B51A2" w:rsidRDefault="0026504F" w:rsidP="002650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Minimizing the harm of internet gambling:  (400</w:t>
      </w:r>
      <w:r w:rsidR="00EB08C0" w:rsidRPr="0026504F">
        <w:rPr>
          <w:rFonts w:ascii="Times New Roman" w:hAnsi="Times New Roman" w:cs="Times New Roman"/>
          <w:b/>
          <w:sz w:val="28"/>
          <w:szCs w:val="28"/>
        </w:rPr>
        <w:t xml:space="preserve"> words)</w:t>
      </w:r>
    </w:p>
    <w:p w:rsidR="00FA5CD2" w:rsidRPr="009B13C5" w:rsidRDefault="000003A6" w:rsidP="00FA5CD2">
      <w:pPr>
        <w:pStyle w:val="ListParagraph"/>
        <w:ind w:left="1080"/>
        <w:rPr>
          <w:rFonts w:ascii="Times New Roman" w:hAnsi="Times New Roman" w:cs="Times New Roman"/>
          <w:b/>
          <w:color w:val="FF0000"/>
        </w:rPr>
      </w:pPr>
      <w:r w:rsidRPr="009B13C5">
        <w:rPr>
          <w:rFonts w:ascii="Times New Roman" w:hAnsi="Times New Roman" w:cs="Times New Roman"/>
          <w:b/>
          <w:color w:val="FF0000"/>
        </w:rPr>
        <w:t xml:space="preserve">What the government do to minimizing the harm of internet gambling. </w:t>
      </w:r>
      <w:r w:rsidR="00FA5CD2" w:rsidRPr="009B13C5">
        <w:rPr>
          <w:rFonts w:ascii="Times New Roman" w:hAnsi="Times New Roman" w:cs="Times New Roman"/>
          <w:b/>
          <w:color w:val="FF0000"/>
        </w:rPr>
        <w:t xml:space="preserve">In this part, when you say that Singapore is doing </w:t>
      </w:r>
      <w:proofErr w:type="spellStart"/>
      <w:r w:rsidR="009B13C5" w:rsidRPr="009B13C5">
        <w:rPr>
          <w:rFonts w:ascii="Times New Roman" w:hAnsi="Times New Roman" w:cs="Times New Roman"/>
          <w:b/>
          <w:color w:val="FF0000"/>
        </w:rPr>
        <w:t>etc</w:t>
      </w:r>
      <w:proofErr w:type="spellEnd"/>
      <w:r w:rsidR="00FA5CD2" w:rsidRPr="009B13C5">
        <w:rPr>
          <w:rFonts w:ascii="Times New Roman" w:hAnsi="Times New Roman" w:cs="Times New Roman"/>
          <w:b/>
          <w:color w:val="FF0000"/>
        </w:rPr>
        <w:t xml:space="preserve"> to minimize the harm, but in Australia is doing another…</w:t>
      </w:r>
    </w:p>
    <w:p w:rsidR="00FA5CD2" w:rsidRPr="009B13C5" w:rsidRDefault="00FA5CD2" w:rsidP="00FA5CD2">
      <w:pPr>
        <w:pStyle w:val="ListParagraph"/>
        <w:ind w:left="1080"/>
        <w:rPr>
          <w:rFonts w:ascii="Times New Roman" w:hAnsi="Times New Roman" w:cs="Times New Roman"/>
          <w:b/>
          <w:color w:val="FF0000"/>
        </w:rPr>
      </w:pPr>
      <w:r w:rsidRPr="009B13C5">
        <w:rPr>
          <w:rFonts w:ascii="Times New Roman" w:hAnsi="Times New Roman" w:cs="Times New Roman"/>
          <w:b/>
          <w:color w:val="FF0000"/>
        </w:rPr>
        <w:t>Do</w:t>
      </w:r>
      <w:r w:rsidR="009B13C5" w:rsidRPr="009B13C5">
        <w:rPr>
          <w:rFonts w:ascii="Times New Roman" w:hAnsi="Times New Roman" w:cs="Times New Roman"/>
          <w:b/>
          <w:color w:val="FF0000"/>
        </w:rPr>
        <w:t xml:space="preserve"> not</w:t>
      </w:r>
      <w:r w:rsidRPr="009B13C5">
        <w:rPr>
          <w:rFonts w:ascii="Times New Roman" w:hAnsi="Times New Roman" w:cs="Times New Roman"/>
          <w:b/>
          <w:color w:val="FF0000"/>
        </w:rPr>
        <w:t xml:space="preserve"> separate these 2 countries.</w:t>
      </w:r>
    </w:p>
    <w:p w:rsidR="003B6371" w:rsidRDefault="003B6371" w:rsidP="003B637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B6371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Australia: </w:t>
      </w:r>
      <w:hyperlink r:id="rId5" w:history="1">
        <w:r w:rsidRPr="001026B6">
          <w:rPr>
            <w:rStyle w:val="Hyperlink"/>
            <w:rFonts w:ascii="Times New Roman" w:hAnsi="Times New Roman" w:cs="Times New Roman"/>
            <w:sz w:val="24"/>
            <w:szCs w:val="24"/>
          </w:rPr>
          <w:t>http://www.aph.gov.au/About_Parliament/Parliamentary_Departments/Parliamentary_Library/Publications_Archive/archive/gamblingebrief</w:t>
        </w:r>
      </w:hyperlink>
    </w:p>
    <w:p w:rsidR="003B6371" w:rsidRDefault="009B13C5" w:rsidP="003B637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6371" w:rsidRPr="001026B6">
          <w:rPr>
            <w:rStyle w:val="Hyperlink"/>
            <w:rFonts w:ascii="Times New Roman" w:hAnsi="Times New Roman" w:cs="Times New Roman"/>
            <w:sz w:val="24"/>
            <w:szCs w:val="24"/>
          </w:rPr>
          <w:t>https://www.responsiblegambling.vic.gov.au/information-and-resources/whats-new/2017/gambling-ministers-agree-on-stronger-consumer-protections-for-online-gambling</w:t>
        </w:r>
      </w:hyperlink>
    </w:p>
    <w:p w:rsidR="003B6371" w:rsidRPr="003B6371" w:rsidRDefault="003B6371" w:rsidP="003B637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B51A2" w:rsidRDefault="005B51A2" w:rsidP="005B51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464FF">
        <w:rPr>
          <w:rFonts w:ascii="Times New Roman" w:hAnsi="Times New Roman" w:cs="Times New Roman"/>
          <w:b/>
          <w:sz w:val="28"/>
          <w:szCs w:val="28"/>
        </w:rPr>
        <w:t>Conclusion:</w:t>
      </w:r>
      <w:r w:rsidR="000003A6">
        <w:rPr>
          <w:rFonts w:ascii="Times New Roman" w:hAnsi="Times New Roman" w:cs="Times New Roman"/>
          <w:b/>
          <w:sz w:val="28"/>
          <w:szCs w:val="28"/>
        </w:rPr>
        <w:t xml:space="preserve"> (300</w:t>
      </w:r>
      <w:r w:rsidR="00EB08C0" w:rsidRPr="008464FF">
        <w:rPr>
          <w:rFonts w:ascii="Times New Roman" w:hAnsi="Times New Roman" w:cs="Times New Roman"/>
          <w:b/>
          <w:sz w:val="28"/>
          <w:szCs w:val="28"/>
        </w:rPr>
        <w:t xml:space="preserve"> words)</w:t>
      </w:r>
    </w:p>
    <w:p w:rsidR="009B13C5" w:rsidRPr="008464FF" w:rsidRDefault="009B13C5" w:rsidP="009B13C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07CE1" w:rsidRPr="008464FF" w:rsidRDefault="00407CE1" w:rsidP="00407C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464FF">
        <w:rPr>
          <w:rFonts w:ascii="Times New Roman" w:hAnsi="Times New Roman" w:cs="Times New Roman"/>
          <w:b/>
          <w:sz w:val="28"/>
          <w:szCs w:val="28"/>
        </w:rPr>
        <w:t>References:</w:t>
      </w:r>
    </w:p>
    <w:p w:rsidR="00407CE1" w:rsidRPr="008464FF" w:rsidRDefault="00407CE1" w:rsidP="00407CE1">
      <w:pPr>
        <w:pStyle w:val="ListParagraph"/>
        <w:rPr>
          <w:rFonts w:ascii="Times New Roman" w:hAnsi="Times New Roman" w:cs="Times New Roman"/>
        </w:rPr>
      </w:pPr>
      <w:r w:rsidRPr="008464FF">
        <w:rPr>
          <w:rFonts w:ascii="Times New Roman" w:hAnsi="Times New Roman" w:cs="Times New Roman"/>
        </w:rPr>
        <w:t xml:space="preserve">Cite 1: </w:t>
      </w:r>
      <w:hyperlink r:id="rId7" w:history="1">
        <w:r w:rsidR="004B0583" w:rsidRPr="008464FF">
          <w:rPr>
            <w:rStyle w:val="Hyperlink"/>
            <w:rFonts w:ascii="Times New Roman" w:hAnsi="Times New Roman" w:cs="Times New Roman"/>
          </w:rPr>
          <w:t>https://www.ncbi.nlm.nih.gov/pmc/articles/PMC4610999/</w:t>
        </w:r>
      </w:hyperlink>
    </w:p>
    <w:p w:rsidR="004B0583" w:rsidRPr="008464FF" w:rsidRDefault="004B0583" w:rsidP="00407CE1">
      <w:pPr>
        <w:pStyle w:val="ListParagraph"/>
        <w:rPr>
          <w:rFonts w:ascii="Times New Roman" w:hAnsi="Times New Roman" w:cs="Times New Roman"/>
        </w:rPr>
      </w:pPr>
      <w:r w:rsidRPr="008464FF">
        <w:rPr>
          <w:rFonts w:ascii="Times New Roman" w:hAnsi="Times New Roman" w:cs="Times New Roman"/>
        </w:rPr>
        <w:t xml:space="preserve">Cite 2: Global Betting and Gaming Consultants. Global Gaming Report (6th </w:t>
      </w:r>
      <w:proofErr w:type="gramStart"/>
      <w:r w:rsidRPr="008464FF">
        <w:rPr>
          <w:rFonts w:ascii="Times New Roman" w:hAnsi="Times New Roman" w:cs="Times New Roman"/>
        </w:rPr>
        <w:t>ed</w:t>
      </w:r>
      <w:proofErr w:type="gramEnd"/>
      <w:r w:rsidRPr="008464FF">
        <w:rPr>
          <w:rFonts w:ascii="Times New Roman" w:hAnsi="Times New Roman" w:cs="Times New Roman"/>
        </w:rPr>
        <w:t>.). Castletown, Isle of Man, British Isles: Author; 2011.</w:t>
      </w:r>
    </w:p>
    <w:p w:rsidR="00FB1790" w:rsidRPr="008464FF" w:rsidRDefault="00FB1790" w:rsidP="00407CE1">
      <w:pPr>
        <w:pStyle w:val="ListParagraph"/>
        <w:rPr>
          <w:rFonts w:ascii="Times New Roman" w:hAnsi="Times New Roman" w:cs="Times New Roman"/>
        </w:rPr>
      </w:pPr>
      <w:r w:rsidRPr="008464FF">
        <w:rPr>
          <w:rFonts w:ascii="Times New Roman" w:hAnsi="Times New Roman" w:cs="Times New Roman"/>
        </w:rPr>
        <w:t xml:space="preserve">Cite 3: PricewaterhouseCoopers. Global gaming outlook. Dec 2011. Available from </w:t>
      </w:r>
      <w:hyperlink r:id="rId8" w:history="1">
        <w:r w:rsidRPr="008464FF">
          <w:rPr>
            <w:rStyle w:val="Hyperlink"/>
            <w:rFonts w:ascii="Times New Roman" w:hAnsi="Times New Roman" w:cs="Times New Roman"/>
          </w:rPr>
          <w:t>http://www.pwc.com/en_GX/gx/entertainment-media/publications/global-gaming-outlook.jhtml</w:t>
        </w:r>
      </w:hyperlink>
      <w:r w:rsidRPr="008464FF">
        <w:rPr>
          <w:rFonts w:ascii="Times New Roman" w:hAnsi="Times New Roman" w:cs="Times New Roman"/>
        </w:rPr>
        <w:t>.</w:t>
      </w:r>
    </w:p>
    <w:p w:rsidR="00714005" w:rsidRPr="008464FF" w:rsidRDefault="00714005" w:rsidP="00407CE1">
      <w:pPr>
        <w:pStyle w:val="ListParagraph"/>
        <w:rPr>
          <w:rFonts w:ascii="Times New Roman" w:hAnsi="Times New Roman" w:cs="Times New Roman"/>
        </w:rPr>
      </w:pPr>
      <w:r w:rsidRPr="008464FF">
        <w:rPr>
          <w:rFonts w:ascii="Times New Roman" w:hAnsi="Times New Roman" w:cs="Times New Roman"/>
        </w:rPr>
        <w:t xml:space="preserve">Cite 4: </w:t>
      </w:r>
      <w:hyperlink r:id="rId9" w:history="1">
        <w:r w:rsidRPr="008464FF">
          <w:rPr>
            <w:rStyle w:val="Hyperlink"/>
            <w:rFonts w:ascii="Times New Roman" w:hAnsi="Times New Roman" w:cs="Times New Roman"/>
          </w:rPr>
          <w:t>https://www.thecabinsingapore.com.sg/online-gambling-in-singapore/</w:t>
        </w:r>
      </w:hyperlink>
    </w:p>
    <w:p w:rsidR="00714005" w:rsidRPr="008464FF" w:rsidRDefault="00714005" w:rsidP="00714005">
      <w:pPr>
        <w:pStyle w:val="ListParagraph"/>
        <w:rPr>
          <w:rFonts w:ascii="Times New Roman" w:hAnsi="Times New Roman" w:cs="Times New Roman"/>
        </w:rPr>
      </w:pPr>
      <w:r w:rsidRPr="008464FF">
        <w:rPr>
          <w:rFonts w:ascii="Times New Roman" w:hAnsi="Times New Roman" w:cs="Times New Roman"/>
        </w:rPr>
        <w:t>Cite 5:  Ministry of Communication Development, Youth and Sports. (2005, April 13). Retrieved Mar 29, 2006, from app.mcys.gov.sg/web/corp_press.asp</w:t>
      </w:r>
    </w:p>
    <w:p w:rsidR="005B79F1" w:rsidRPr="005B79F1" w:rsidRDefault="005B79F1" w:rsidP="005B79F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Cite 6: </w:t>
      </w:r>
      <w:hyperlink r:id="rId10" w:history="1">
        <w:r w:rsidRPr="001026B6">
          <w:rPr>
            <w:rStyle w:val="Hyperlink"/>
            <w:rFonts w:ascii="Times New Roman" w:hAnsi="Times New Roman" w:cs="Times New Roman"/>
          </w:rPr>
          <w:t>https://assets.justice.vic.gov.au/vcglr/resources/bb81f943-d854-40de-8bab-b09d8bbd610f/australiangamblingcomparativehistory.pdf</w:t>
        </w:r>
      </w:hyperlink>
      <w:r>
        <w:rPr>
          <w:rFonts w:ascii="Times New Roman" w:hAnsi="Times New Roman" w:cs="Times New Roman"/>
        </w:rPr>
        <w:t xml:space="preserve"> </w:t>
      </w:r>
      <w:r w:rsidRPr="005B79F1">
        <w:rPr>
          <w:rFonts w:ascii="Times New Roman" w:hAnsi="Times New Roman" w:cs="Times New Roman"/>
        </w:rPr>
        <w:t>AUSTRALIAN GAMBLING</w:t>
      </w:r>
    </w:p>
    <w:p w:rsidR="005B79F1" w:rsidRPr="005B79F1" w:rsidRDefault="005B79F1" w:rsidP="005B79F1">
      <w:pPr>
        <w:pStyle w:val="ListParagraph"/>
        <w:rPr>
          <w:rFonts w:ascii="Times New Roman" w:hAnsi="Times New Roman" w:cs="Times New Roman"/>
        </w:rPr>
      </w:pPr>
      <w:r w:rsidRPr="005B79F1">
        <w:rPr>
          <w:rFonts w:ascii="Times New Roman" w:hAnsi="Times New Roman" w:cs="Times New Roman"/>
        </w:rPr>
        <w:t>COMPARATIVE HISTORY AND ANALYSIS</w:t>
      </w:r>
      <w:r>
        <w:rPr>
          <w:rFonts w:ascii="Times New Roman" w:hAnsi="Times New Roman" w:cs="Times New Roman"/>
        </w:rPr>
        <w:t xml:space="preserve"> project report page 218.</w:t>
      </w:r>
    </w:p>
    <w:p w:rsidR="00FB1790" w:rsidRDefault="000E1619" w:rsidP="00407CE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Cite 7: </w:t>
      </w:r>
      <w:hyperlink r:id="rId11" w:history="1">
        <w:r w:rsidR="008D13C0" w:rsidRPr="001026B6">
          <w:rPr>
            <w:rStyle w:val="Hyperlink"/>
            <w:rFonts w:ascii="Times New Roman" w:hAnsi="Times New Roman" w:cs="Times New Roman"/>
          </w:rPr>
          <w:t>https://www.gamblingsites.com/history/</w:t>
        </w:r>
      </w:hyperlink>
    </w:p>
    <w:p w:rsidR="002C5C53" w:rsidRDefault="002C5C53" w:rsidP="002C5C5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Cite 8: </w:t>
      </w:r>
      <w:hyperlink r:id="rId12" w:history="1">
        <w:r w:rsidRPr="001026B6">
          <w:rPr>
            <w:rStyle w:val="Hyperlink"/>
            <w:rFonts w:ascii="Times New Roman" w:hAnsi="Times New Roman" w:cs="Times New Roman"/>
          </w:rPr>
          <w:t>https://www.gov.sg/news/content/channel-newsasia-government-exempts-singapore-pools-turf-club-from-online-gambling-ban</w:t>
        </w:r>
      </w:hyperlink>
    </w:p>
    <w:p w:rsidR="009A428F" w:rsidRDefault="00FA5CD2" w:rsidP="00407CE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Cite 9</w:t>
      </w:r>
      <w:r w:rsidR="009A428F">
        <w:rPr>
          <w:rFonts w:ascii="Times New Roman" w:hAnsi="Times New Roman" w:cs="Times New Roman"/>
        </w:rPr>
        <w:t xml:space="preserve">: </w:t>
      </w:r>
      <w:hyperlink r:id="rId13" w:history="1">
        <w:r w:rsidR="009A428F" w:rsidRPr="001026B6">
          <w:rPr>
            <w:rStyle w:val="Hyperlink"/>
            <w:rFonts w:ascii="Times New Roman" w:hAnsi="Times New Roman" w:cs="Times New Roman"/>
          </w:rPr>
          <w:t>http://sprs.parl.gov.sg/search/topic.jsp?currentTopicID=00006767-WA&amp;currentPubID=00006746-WA&amp;topicKey=00006746-WA.00006767-WA_5%2Bid-85673bad-464b-418f-ab10-3ecb1ff0e577%2B</w:t>
        </w:r>
      </w:hyperlink>
      <w:r w:rsidR="009A428F">
        <w:rPr>
          <w:rFonts w:ascii="Times New Roman" w:hAnsi="Times New Roman" w:cs="Times New Roman"/>
        </w:rPr>
        <w:t xml:space="preserve">  </w:t>
      </w:r>
    </w:p>
    <w:p w:rsidR="009A428F" w:rsidRDefault="009A428F" w:rsidP="00407CE1">
      <w:pPr>
        <w:pStyle w:val="ListParagraph"/>
        <w:rPr>
          <w:rFonts w:ascii="Times New Roman" w:hAnsi="Times New Roman" w:cs="Times New Roman"/>
        </w:rPr>
      </w:pPr>
    </w:p>
    <w:p w:rsidR="002C5C53" w:rsidRDefault="002C5C53" w:rsidP="00407CE1">
      <w:pPr>
        <w:pStyle w:val="ListParagraph"/>
        <w:rPr>
          <w:rFonts w:ascii="Times New Roman" w:hAnsi="Times New Roman" w:cs="Times New Roman"/>
        </w:rPr>
      </w:pPr>
    </w:p>
    <w:p w:rsidR="008D13C0" w:rsidRDefault="008D13C0" w:rsidP="00407CE1">
      <w:pPr>
        <w:pStyle w:val="ListParagraph"/>
        <w:rPr>
          <w:rFonts w:ascii="Times New Roman" w:hAnsi="Times New Roman" w:cs="Times New Roman"/>
        </w:rPr>
      </w:pPr>
    </w:p>
    <w:p w:rsidR="008D13C0" w:rsidRDefault="008D13C0" w:rsidP="00407CE1">
      <w:pPr>
        <w:pStyle w:val="ListParagraph"/>
        <w:rPr>
          <w:rFonts w:ascii="Times New Roman" w:hAnsi="Times New Roman" w:cs="Times New Roman"/>
        </w:rPr>
      </w:pPr>
      <w:proofErr w:type="spellStart"/>
      <w:r w:rsidRPr="008D13C0">
        <w:rPr>
          <w:rFonts w:ascii="Times New Roman" w:hAnsi="Times New Roman" w:cs="Times New Roman"/>
        </w:rPr>
        <w:t>Gainsbury</w:t>
      </w:r>
      <w:proofErr w:type="spellEnd"/>
      <w:r w:rsidRPr="008D13C0">
        <w:rPr>
          <w:rFonts w:ascii="Times New Roman" w:hAnsi="Times New Roman" w:cs="Times New Roman"/>
        </w:rPr>
        <w:t>, S. (2012). Internet gambling: Current research findings and implications. New York: Springer.</w:t>
      </w:r>
    </w:p>
    <w:p w:rsidR="00410862" w:rsidRPr="008464FF" w:rsidRDefault="00410862" w:rsidP="00407CE1">
      <w:pPr>
        <w:pStyle w:val="ListParagraph"/>
        <w:rPr>
          <w:rFonts w:ascii="Times New Roman" w:hAnsi="Times New Roman" w:cs="Times New Roman"/>
        </w:rPr>
      </w:pPr>
      <w:proofErr w:type="spellStart"/>
      <w:r w:rsidRPr="00410862">
        <w:rPr>
          <w:rFonts w:ascii="Times New Roman" w:hAnsi="Times New Roman" w:cs="Times New Roman"/>
        </w:rPr>
        <w:t>Gainsbury</w:t>
      </w:r>
      <w:proofErr w:type="spellEnd"/>
      <w:r w:rsidRPr="00410862">
        <w:rPr>
          <w:rFonts w:ascii="Times New Roman" w:hAnsi="Times New Roman" w:cs="Times New Roman"/>
        </w:rPr>
        <w:t xml:space="preserve">, S., Russell, A., </w:t>
      </w:r>
      <w:proofErr w:type="spellStart"/>
      <w:r w:rsidRPr="00410862">
        <w:rPr>
          <w:rFonts w:ascii="Times New Roman" w:hAnsi="Times New Roman" w:cs="Times New Roman"/>
        </w:rPr>
        <w:t>Hing</w:t>
      </w:r>
      <w:proofErr w:type="spellEnd"/>
      <w:r w:rsidRPr="00410862">
        <w:rPr>
          <w:rFonts w:ascii="Times New Roman" w:hAnsi="Times New Roman" w:cs="Times New Roman"/>
        </w:rPr>
        <w:t xml:space="preserve">, N., Wood, R., </w:t>
      </w:r>
      <w:proofErr w:type="spellStart"/>
      <w:r w:rsidRPr="00410862">
        <w:rPr>
          <w:rFonts w:ascii="Times New Roman" w:hAnsi="Times New Roman" w:cs="Times New Roman"/>
        </w:rPr>
        <w:t>Lubman</w:t>
      </w:r>
      <w:proofErr w:type="spellEnd"/>
      <w:r w:rsidRPr="00410862">
        <w:rPr>
          <w:rFonts w:ascii="Times New Roman" w:hAnsi="Times New Roman" w:cs="Times New Roman"/>
        </w:rPr>
        <w:t xml:space="preserve">, D., &amp; </w:t>
      </w:r>
      <w:proofErr w:type="spellStart"/>
      <w:r w:rsidRPr="00410862">
        <w:rPr>
          <w:rFonts w:ascii="Times New Roman" w:hAnsi="Times New Roman" w:cs="Times New Roman"/>
        </w:rPr>
        <w:t>Blaszczynski</w:t>
      </w:r>
      <w:proofErr w:type="spellEnd"/>
      <w:r w:rsidRPr="00410862">
        <w:rPr>
          <w:rFonts w:ascii="Times New Roman" w:hAnsi="Times New Roman" w:cs="Times New Roman"/>
        </w:rPr>
        <w:t xml:space="preserve">, A. (2013). How the Internet is changing gambling: Findings from an Australian prevalence survey. Journal of Gambling Studies. Online publication. </w:t>
      </w:r>
      <w:proofErr w:type="gramStart"/>
      <w:r w:rsidRPr="00410862">
        <w:rPr>
          <w:rFonts w:ascii="Times New Roman" w:hAnsi="Times New Roman" w:cs="Times New Roman"/>
        </w:rPr>
        <w:t>doi:</w:t>
      </w:r>
      <w:proofErr w:type="gramEnd"/>
      <w:r w:rsidRPr="00410862">
        <w:rPr>
          <w:rFonts w:ascii="Times New Roman" w:hAnsi="Times New Roman" w:cs="Times New Roman"/>
        </w:rPr>
        <w:t>10.1007/s10899-013-9404-7.</w:t>
      </w:r>
    </w:p>
    <w:sectPr w:rsidR="00410862" w:rsidRPr="00846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7007E"/>
    <w:multiLevelType w:val="multilevel"/>
    <w:tmpl w:val="EAF2D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A2"/>
    <w:rsid w:val="000003A6"/>
    <w:rsid w:val="00092909"/>
    <w:rsid w:val="000E1619"/>
    <w:rsid w:val="00134098"/>
    <w:rsid w:val="00197470"/>
    <w:rsid w:val="002545AF"/>
    <w:rsid w:val="0026504F"/>
    <w:rsid w:val="002B2D97"/>
    <w:rsid w:val="002C5C53"/>
    <w:rsid w:val="003B6371"/>
    <w:rsid w:val="003C2732"/>
    <w:rsid w:val="00407CE1"/>
    <w:rsid w:val="00410862"/>
    <w:rsid w:val="004B0583"/>
    <w:rsid w:val="004F4406"/>
    <w:rsid w:val="005B51A2"/>
    <w:rsid w:val="005B79F1"/>
    <w:rsid w:val="005F4F8A"/>
    <w:rsid w:val="00714005"/>
    <w:rsid w:val="007C56EF"/>
    <w:rsid w:val="008130B9"/>
    <w:rsid w:val="008464FF"/>
    <w:rsid w:val="008D13C0"/>
    <w:rsid w:val="00924F59"/>
    <w:rsid w:val="009A428F"/>
    <w:rsid w:val="009B13C5"/>
    <w:rsid w:val="009D67B1"/>
    <w:rsid w:val="009E4D17"/>
    <w:rsid w:val="00A054B4"/>
    <w:rsid w:val="00A15A19"/>
    <w:rsid w:val="00A17C34"/>
    <w:rsid w:val="00AB4D7D"/>
    <w:rsid w:val="00AB77D0"/>
    <w:rsid w:val="00AE2670"/>
    <w:rsid w:val="00C052BA"/>
    <w:rsid w:val="00C6581E"/>
    <w:rsid w:val="00D72EC2"/>
    <w:rsid w:val="00DB623E"/>
    <w:rsid w:val="00DC29AD"/>
    <w:rsid w:val="00E639BB"/>
    <w:rsid w:val="00E83651"/>
    <w:rsid w:val="00EA2E6D"/>
    <w:rsid w:val="00EB08C0"/>
    <w:rsid w:val="00ED59B7"/>
    <w:rsid w:val="00FA5CD2"/>
    <w:rsid w:val="00FB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4F900-3EBC-45E8-B032-6B180F8A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c.com/en_GX/gx/entertainment-media/publications/global-gaming-outlook.jhtml" TargetMode="External"/><Relationship Id="rId13" Type="http://schemas.openxmlformats.org/officeDocument/2006/relationships/hyperlink" Target="http://sprs.parl.gov.sg/search/topic.jsp?currentTopicID=00006767-WA&amp;currentPubID=00006746-WA&amp;topicKey=00006746-WA.00006767-WA_5%2Bid-85673bad-464b-418f-ab10-3ecb1ff0e577%2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4610999/" TargetMode="External"/><Relationship Id="rId12" Type="http://schemas.openxmlformats.org/officeDocument/2006/relationships/hyperlink" Target="https://www.gov.sg/news/content/channel-newsasia-government-exempts-singapore-pools-turf-club-from-online-gambling-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ponsiblegambling.vic.gov.au/information-and-resources/whats-new/2017/gambling-ministers-agree-on-stronger-consumer-protections-for-online-gambling" TargetMode="External"/><Relationship Id="rId11" Type="http://schemas.openxmlformats.org/officeDocument/2006/relationships/hyperlink" Target="https://www.gamblingsites.com/history/" TargetMode="External"/><Relationship Id="rId5" Type="http://schemas.openxmlformats.org/officeDocument/2006/relationships/hyperlink" Target="http://www.aph.gov.au/About_Parliament/Parliamentary_Departments/Parliamentary_Library/Publications_Archive/archive/gamblingebrie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ssets.justice.vic.gov.au/vcglr/resources/bb81f943-d854-40de-8bab-b09d8bbd610f/australiangamblingcomparativehistor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cabinsingapore.com.sg/online-gambling-in-singapor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Nguyen</dc:creator>
  <cp:keywords/>
  <dc:description/>
  <cp:lastModifiedBy>tech</cp:lastModifiedBy>
  <cp:revision>2</cp:revision>
  <dcterms:created xsi:type="dcterms:W3CDTF">2017-05-23T01:37:00Z</dcterms:created>
  <dcterms:modified xsi:type="dcterms:W3CDTF">2017-05-23T01:37:00Z</dcterms:modified>
</cp:coreProperties>
</file>